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广东财经大学第八届教职工代表大会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暨第九届工会会员代表大会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第二次会议提案表</w:t>
      </w:r>
    </w:p>
    <w:p>
      <w:pPr>
        <w:spacing w:line="480" w:lineRule="exact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C00000"/>
          <w:sz w:val="28"/>
          <w:szCs w:val="28"/>
          <w:lang w:eastAsia="zh-CN"/>
        </w:rPr>
        <w:t>（示例）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color w:val="C00000"/>
          <w:sz w:val="28"/>
          <w:szCs w:val="28"/>
          <w:lang w:eastAsia="zh-CN"/>
        </w:rPr>
        <w:t>空</w:t>
      </w:r>
      <w:r>
        <w:rPr>
          <w:rFonts w:hint="eastAsia" w:ascii="仿宋" w:hAnsi="仿宋" w:eastAsia="仿宋"/>
          <w:sz w:val="28"/>
          <w:szCs w:val="28"/>
        </w:rPr>
        <w:t xml:space="preserve">                        填表日期：</w:t>
      </w:r>
      <w:r>
        <w:rPr>
          <w:rFonts w:hint="eastAsia" w:ascii="仿宋" w:hAnsi="仿宋" w:eastAsia="仿宋"/>
          <w:color w:val="C0000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C00000"/>
          <w:sz w:val="28"/>
          <w:szCs w:val="28"/>
        </w:rPr>
        <w:t>年</w:t>
      </w:r>
      <w:r>
        <w:rPr>
          <w:rFonts w:hint="eastAsia" w:ascii="仿宋" w:hAnsi="仿宋" w:eastAsia="仿宋"/>
          <w:color w:val="C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C00000"/>
          <w:sz w:val="28"/>
          <w:szCs w:val="28"/>
        </w:rPr>
        <w:t>月</w:t>
      </w:r>
      <w:r>
        <w:rPr>
          <w:rFonts w:hint="eastAsia" w:ascii="仿宋" w:hAnsi="仿宋" w:eastAsia="仿宋"/>
          <w:color w:val="C0000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C00000"/>
          <w:sz w:val="28"/>
          <w:szCs w:val="28"/>
        </w:rPr>
        <w:t>日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90"/>
        <w:gridCol w:w="1455"/>
        <w:gridCol w:w="1590"/>
        <w:gridCol w:w="110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提案人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分工会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XX分工会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XXXXXXXXXXX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附议人</w:t>
            </w:r>
          </w:p>
        </w:tc>
        <w:tc>
          <w:tcPr>
            <w:tcW w:w="829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XXX、XXX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829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关于在学校教学楼、行政楼建立母婴室的提案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1.改革、发展；2.教学；3.科研；4.管理；5.服务；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6.</w:t>
            </w:r>
            <w:r>
              <w:rPr>
                <w:rFonts w:hint="default" w:ascii="Arial" w:hAnsi="Arial" w:eastAsia="仿宋" w:cs="Arial"/>
                <w:color w:val="FF000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生活福利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7.校园建设；8.后勤保障；9.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其他。（在相应类别编号处打“</w:t>
            </w:r>
            <w:r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8295" w:type="dxa"/>
            <w:gridSpan w:val="5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2012年4月实施的《女教职工劳动保护特别规定》第10条：女教职工比较多的用人单位应当根据女职工的需要，建立女职工卫生室、孕妇休息室、哺乳室等设施，妥善解决女职工在生理卫生、哺乳方面的困难。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党的十八届五中全会提出全面实施一对夫妇可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生育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两个孩子政策，积极开展应对人口老龄化行动。学校近几年新进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许多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年轻女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工，都有生有孩子的需要，女职工产假满后到学校上课、上班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需要哺乳或者泵奶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虽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然教学楼有教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休息室，但是男女都可使用，经常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出现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哺乳和泵奶的尴尬。学校设立母婴室，主要是为母婴提供一个私密、干净的环境，体现的不仅是对妇女、儿童的尊重和关爱，更是服务理念人性化的彰显。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学校工会可调研哺乳期职工需要，在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  <w:t>部和三水教学楼、行政楼设置母要室，母婴室提供冰箱、纸巾、沙发、踩脚凳、洗手盆等基本设施，满足哺乳期女职工母乳喂养和人工泵乳的需求。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委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立案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作为意见、建议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转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某单位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直接答复提案人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退回重提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经研究：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3360" w:firstLineChars="1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委员会主任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）：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0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ind w:firstLine="48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left="4059" w:leftChars="1933"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校领导（签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承办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承办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部门负责人（签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办理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反馈</w:t>
            </w:r>
          </w:p>
        </w:tc>
        <w:tc>
          <w:tcPr>
            <w:tcW w:w="829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3920" w:firstLineChars="14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提案人（签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月   日</w:t>
            </w:r>
          </w:p>
        </w:tc>
      </w:tr>
    </w:tbl>
    <w:p>
      <w:pPr>
        <w:adjustRightInd w:val="0"/>
        <w:snapToGrid w:val="0"/>
        <w:spacing w:line="480" w:lineRule="exact"/>
        <w:ind w:left="-540" w:leftChars="-257" w:right="-687" w:firstLine="365" w:firstLineChars="13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  <w:r>
        <w:rPr>
          <w:rFonts w:hint="eastAsia" w:ascii="仿宋" w:hAnsi="仿宋" w:eastAsia="仿宋"/>
          <w:sz w:val="28"/>
          <w:szCs w:val="28"/>
        </w:rPr>
        <w:t>提案内容须电脑打印</w:t>
      </w:r>
      <w:r>
        <w:rPr>
          <w:rFonts w:hint="eastAsia" w:ascii="仿宋_GB2312" w:eastAsia="仿宋_GB2312"/>
          <w:sz w:val="28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ZTc1MzBjMTgwYzA1OGM3MTYxOTk0NjNmMWUyYjYifQ=="/>
  </w:docVars>
  <w:rsids>
    <w:rsidRoot w:val="00FA52D3"/>
    <w:rsid w:val="000A5136"/>
    <w:rsid w:val="00125AEB"/>
    <w:rsid w:val="001472BD"/>
    <w:rsid w:val="0018767C"/>
    <w:rsid w:val="001B4187"/>
    <w:rsid w:val="00204960"/>
    <w:rsid w:val="00287C81"/>
    <w:rsid w:val="002A2324"/>
    <w:rsid w:val="003B4495"/>
    <w:rsid w:val="003B542A"/>
    <w:rsid w:val="0045070D"/>
    <w:rsid w:val="0056065E"/>
    <w:rsid w:val="00731F02"/>
    <w:rsid w:val="0078361C"/>
    <w:rsid w:val="007B57EE"/>
    <w:rsid w:val="00836D63"/>
    <w:rsid w:val="009123BA"/>
    <w:rsid w:val="009133CF"/>
    <w:rsid w:val="00932149"/>
    <w:rsid w:val="009F491E"/>
    <w:rsid w:val="00B527FC"/>
    <w:rsid w:val="00B93E4E"/>
    <w:rsid w:val="00EA1C3A"/>
    <w:rsid w:val="00F22E57"/>
    <w:rsid w:val="00F84DE5"/>
    <w:rsid w:val="00FA52D3"/>
    <w:rsid w:val="013D4634"/>
    <w:rsid w:val="019A17DB"/>
    <w:rsid w:val="03903172"/>
    <w:rsid w:val="05503604"/>
    <w:rsid w:val="058E14E8"/>
    <w:rsid w:val="08412454"/>
    <w:rsid w:val="091F34DF"/>
    <w:rsid w:val="16C85EBA"/>
    <w:rsid w:val="185503B2"/>
    <w:rsid w:val="18C30AA0"/>
    <w:rsid w:val="1C5C26CA"/>
    <w:rsid w:val="1EA44F37"/>
    <w:rsid w:val="24DA4E07"/>
    <w:rsid w:val="2E383E35"/>
    <w:rsid w:val="2FAA48BF"/>
    <w:rsid w:val="302632E4"/>
    <w:rsid w:val="32BD1813"/>
    <w:rsid w:val="3A6A52A7"/>
    <w:rsid w:val="3AC240CF"/>
    <w:rsid w:val="3C7B06AE"/>
    <w:rsid w:val="3D8D3C5D"/>
    <w:rsid w:val="4390313E"/>
    <w:rsid w:val="475B29C5"/>
    <w:rsid w:val="4AC62F77"/>
    <w:rsid w:val="54686973"/>
    <w:rsid w:val="575D74F5"/>
    <w:rsid w:val="595B5169"/>
    <w:rsid w:val="5AB521E6"/>
    <w:rsid w:val="621F4188"/>
    <w:rsid w:val="67885486"/>
    <w:rsid w:val="6EE85E41"/>
    <w:rsid w:val="6F36202D"/>
    <w:rsid w:val="6FF13869"/>
    <w:rsid w:val="726C7327"/>
    <w:rsid w:val="75891207"/>
    <w:rsid w:val="77DF646F"/>
    <w:rsid w:val="78CA2EA9"/>
    <w:rsid w:val="7C0C6ACE"/>
    <w:rsid w:val="7E4F6993"/>
    <w:rsid w:val="7E8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737</Characters>
  <Lines>8</Lines>
  <Paragraphs>2</Paragraphs>
  <TotalTime>4</TotalTime>
  <ScaleCrop>false</ScaleCrop>
  <LinksUpToDate>false</LinksUpToDate>
  <CharactersWithSpaces>968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2020-04-06T11:34:00Z</dcterms:created>
  <dc:creator>35135</dc:creator>
  <cp:lastModifiedBy>毅</cp:lastModifiedBy>
  <dcterms:modified xsi:type="dcterms:W3CDTF">2023-03-20T12:54:45Z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D0786968D06F48DB9F144D5A683BA8E9</vt:lpwstr>
  </property>
</Properties>
</file>