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F14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66BCB5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</w:p>
    <w:p w14:paraId="5CD801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教职工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羽毛球团体赛规程</w:t>
      </w:r>
    </w:p>
    <w:p w14:paraId="748FE9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30A828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一、主办单位：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校工会</w:t>
      </w:r>
    </w:p>
    <w:p w14:paraId="4E2F55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二、协办单位：</w:t>
      </w:r>
      <w:r>
        <w:rPr>
          <w:rFonts w:hint="eastAsia" w:ascii="仿宋_GB2312" w:eastAsia="仿宋_GB2312"/>
          <w:color w:val="000000"/>
          <w:sz w:val="32"/>
          <w:szCs w:val="32"/>
        </w:rPr>
        <w:t>体育教学部、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教职工</w:t>
      </w:r>
      <w:r>
        <w:rPr>
          <w:rFonts w:hint="eastAsia" w:ascii="仿宋_GB2312" w:eastAsia="仿宋_GB2312"/>
          <w:color w:val="000000"/>
          <w:sz w:val="32"/>
          <w:szCs w:val="32"/>
        </w:rPr>
        <w:t>羽毛球协会</w:t>
      </w:r>
    </w:p>
    <w:p w14:paraId="26725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比赛时间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与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地点</w:t>
      </w:r>
    </w:p>
    <w:p w14:paraId="5E7BD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</w:rPr>
        <w:t>时间：</w:t>
      </w:r>
      <w:r>
        <w:rPr>
          <w:rFonts w:hint="eastAsia" w:ascii="仿宋_GB2312" w:eastAsia="仿宋_GB2312"/>
          <w:sz w:val="32"/>
          <w:szCs w:val="32"/>
        </w:rPr>
        <w:t>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具体时间见赛程表（另行通知）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6DE4DCC7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</w:rPr>
        <w:t>地点：</w:t>
      </w:r>
      <w:r>
        <w:rPr>
          <w:rFonts w:hint="eastAsia" w:ascii="仿宋_GB2312" w:eastAsia="仿宋_GB2312"/>
          <w:color w:val="000000"/>
          <w:sz w:val="32"/>
          <w:szCs w:val="32"/>
        </w:rPr>
        <w:t>腾风羽毛球馆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海珠区琶洲大道东6广州国际采购中心4楼，从2号门进入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）。</w:t>
      </w:r>
    </w:p>
    <w:p w14:paraId="183486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、竞赛项目</w:t>
      </w:r>
    </w:p>
    <w:p w14:paraId="671E9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比赛为团体赛，共设七对双打项目。出场顺序为：混合双打、混合双打（其中1名运动员为中层以上干部）、女子双打、男子双打、女子双打、混合双打（40岁以上）、男子双打。</w:t>
      </w:r>
    </w:p>
    <w:p w14:paraId="0C2ADB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、参赛形式</w:t>
      </w:r>
    </w:p>
    <w:p w14:paraId="54CE4C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以分工会为单位组队参赛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33178A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eastAsia="仿宋_GB2312"/>
          <w:color w:val="000000"/>
          <w:sz w:val="32"/>
          <w:szCs w:val="32"/>
        </w:rPr>
        <w:t>每个参赛队报领队1人，教练1人，</w:t>
      </w:r>
      <w:r>
        <w:rPr>
          <w:rFonts w:hint="eastAsia" w:ascii="仿宋_GB2312" w:eastAsia="仿宋_GB2312"/>
          <w:color w:val="auto"/>
          <w:sz w:val="32"/>
          <w:szCs w:val="32"/>
        </w:rPr>
        <w:t>参赛运动员不少于14人。</w:t>
      </w:r>
    </w:p>
    <w:p w14:paraId="34DCD6D1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（三）分甲组、乙组进行比赛。甲</w:t>
      </w:r>
      <w:r>
        <w:rPr>
          <w:rFonts w:hint="eastAsia" w:ascii="仿宋_GB2312" w:eastAsia="仿宋_GB2312"/>
          <w:color w:val="000000"/>
          <w:sz w:val="32"/>
          <w:szCs w:val="32"/>
        </w:rPr>
        <w:t>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由20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教职工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团体</w:t>
      </w:r>
      <w:r>
        <w:rPr>
          <w:rFonts w:hint="eastAsia" w:ascii="仿宋_GB2312" w:eastAsia="仿宋_GB2312"/>
          <w:color w:val="000000"/>
          <w:sz w:val="32"/>
          <w:szCs w:val="32"/>
        </w:rPr>
        <w:t>赛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甲组</w:t>
      </w:r>
      <w:r>
        <w:rPr>
          <w:rFonts w:hint="eastAsia" w:ascii="仿宋_GB2312" w:eastAsia="仿宋_GB2312"/>
          <w:color w:val="000000"/>
          <w:sz w:val="32"/>
          <w:szCs w:val="32"/>
        </w:rPr>
        <w:t>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color w:val="000000"/>
          <w:sz w:val="32"/>
          <w:szCs w:val="32"/>
        </w:rPr>
        <w:t>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乙组前四名组成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共</w:t>
      </w: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支队。其它队伍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为乙</w:t>
      </w:r>
      <w:r>
        <w:rPr>
          <w:rFonts w:hint="eastAsia" w:ascii="仿宋_GB2312" w:eastAsia="仿宋_GB2312"/>
          <w:color w:val="000000"/>
          <w:sz w:val="32"/>
          <w:szCs w:val="32"/>
        </w:rPr>
        <w:t>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今年新成立的分工会作为乙组队伍参加比赛。</w:t>
      </w:r>
    </w:p>
    <w:p w14:paraId="4BF5CD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乙组第九名以后的队伍方可联队，如成绩进入乙组前四名，不允许晋级甲组，由后面排名靠前的队伍晋级。</w:t>
      </w:r>
    </w:p>
    <w:p w14:paraId="6CD50A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体育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教学部分工会羽毛球专业会员不参加比赛。</w:t>
      </w:r>
    </w:p>
    <w:p w14:paraId="5A6AE8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</w:rPr>
        <w:t>、竞赛办法</w:t>
      </w:r>
    </w:p>
    <w:p w14:paraId="344BF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执行国家体育总局审定的最新《羽毛球竞赛规则》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为增加比赛趣味性，本次团体赛赛制为7场“百分”制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具体如下：</w:t>
      </w:r>
    </w:p>
    <w:p w14:paraId="24B5C5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</w:rPr>
        <w:t>比赛分两个阶段</w:t>
      </w:r>
    </w:p>
    <w:p w14:paraId="2AFC73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第一阶段：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小组循环赛</w:t>
      </w:r>
    </w:p>
    <w:p w14:paraId="7FDFE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甲组、乙组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A、B、C、D四个小组进行单循环赛。每个小组取前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名共8支队（甲组、乙组）进入第二阶段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1A66B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第二阶段：交叉淘汰赛</w:t>
      </w:r>
    </w:p>
    <w:p w14:paraId="3D7CAF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甲组、乙组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第一名固定进位，第二名抽签上下半区进位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6A09A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val="en-US" w:eastAsia="zh-CN"/>
        </w:rPr>
        <w:t>二）比赛和计分规则</w:t>
      </w:r>
    </w:p>
    <w:p w14:paraId="1AF9ED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每场团体比赛打满7场。每</w:t>
      </w:r>
      <w:r>
        <w:rPr>
          <w:rFonts w:hint="default" w:ascii="仿宋_GB2312" w:eastAsia="仿宋_GB2312"/>
          <w:sz w:val="32"/>
          <w:szCs w:val="32"/>
          <w:lang w:val="en-US"/>
        </w:rPr>
        <w:t>项目</w:t>
      </w:r>
      <w:r>
        <w:rPr>
          <w:rFonts w:hint="eastAsia" w:ascii="仿宋_GB2312" w:eastAsia="仿宋_GB2312"/>
          <w:sz w:val="32"/>
          <w:szCs w:val="32"/>
        </w:rPr>
        <w:t>比赛实行一局21分制，11分交换场地（不休息），20比20时先到21分为胜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27F7E6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每场</w:t>
      </w:r>
      <w:r>
        <w:rPr>
          <w:rFonts w:hint="eastAsia" w:ascii="仿宋_GB2312" w:eastAsia="仿宋_GB2312"/>
          <w:sz w:val="32"/>
          <w:szCs w:val="32"/>
        </w:rPr>
        <w:t>团体赛累计7局比赛总分，7局比赛得分相加多者为胜方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368E39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32"/>
          <w:szCs w:val="32"/>
        </w:rPr>
        <w:t>每场团体赛若两队总分（七局相加）一样，以双方对赛胜局数多者为胜方。</w:t>
      </w:r>
    </w:p>
    <w:p w14:paraId="0EFCEE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val="en-US"/>
        </w:rPr>
        <w:t>4.第一阶段小组赛按获胜场数定名次，如遇两队胜场相同，则两队间胜者列前。如小组胜场遇三不服时，按三队之间比赛的净胜分相加高的一方为先，若相同，按净胜局为先，若还一样就抽签决定胜负。</w:t>
      </w:r>
    </w:p>
    <w:p w14:paraId="2BD3DF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运动员不得兼项。</w:t>
      </w:r>
    </w:p>
    <w:p w14:paraId="0C02D8A7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  <w:t>（三）比赛纪律要求</w:t>
      </w:r>
    </w:p>
    <w:p w14:paraId="4A9B3251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1.参赛队</w:t>
      </w:r>
      <w:r>
        <w:rPr>
          <w:rFonts w:hint="eastAsia" w:ascii="仿宋_GB2312" w:eastAsia="仿宋_GB2312"/>
          <w:color w:val="000000"/>
          <w:sz w:val="32"/>
          <w:szCs w:val="32"/>
        </w:rPr>
        <w:t>必须按照赛程规定的比赛时间、场序到指定的场地参加比赛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6C79AA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参赛队应在每场比赛开始前20分钟将上场运动员名单送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至</w:t>
      </w:r>
      <w:r>
        <w:rPr>
          <w:rFonts w:hint="eastAsia" w:ascii="仿宋_GB2312" w:eastAsia="仿宋_GB2312"/>
          <w:color w:val="000000"/>
          <w:sz w:val="32"/>
          <w:szCs w:val="32"/>
        </w:rPr>
        <w:t>裁判长，名单一经交换，不能更改。如比赛开始时参赛队仍未交上场运动员名单，则视其自动弃权，并判对阵方该场比赛以21∶0的比分获胜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502C94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运动员应按时参加比赛，如运动员迟到超过10分钟，则视其自动放弃该场比赛，并判对阵方该场比赛以21∶0的比分获胜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370082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本队中如有运动员同名同姓的，请在运动员报名表及上场运动员名单中标识清楚，否则视该名运动员自动放弃该场比赛，并判对阵方该场比赛以21∶0的比分获胜。</w:t>
      </w:r>
    </w:p>
    <w:p w14:paraId="2ABC85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000000"/>
          <w:sz w:val="32"/>
          <w:szCs w:val="32"/>
        </w:rPr>
        <w:t>裁判长有权根据实际情况调整比赛顺序和场地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79EE16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eastAsia="zh-CN"/>
        </w:rPr>
        <w:t>）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</w:rPr>
        <w:t>比赛用球：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  <w:t>澳加林F500。</w:t>
      </w:r>
    </w:p>
    <w:p w14:paraId="18DD7A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、奖励办法</w:t>
      </w:r>
    </w:p>
    <w:p w14:paraId="0179A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  <w:t>一）奖励名次</w:t>
      </w:r>
    </w:p>
    <w:p w14:paraId="0B4656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甲组：决第一名</w:t>
      </w:r>
      <w:r>
        <w:rPr>
          <w:rFonts w:hint="eastAsia" w:ascii="仿宋_GB2312" w:hAnsi="仿宋_GB2312" w:eastAsia="仿宋_GB2312" w:cs="仿宋_GB2312"/>
          <w:color w:val="7030A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第四名，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第五名-第八名并列第五名，第九名-第十二名降级至次年乙组。</w:t>
      </w:r>
    </w:p>
    <w:p w14:paraId="4A20A1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baseline"/>
        <w:rPr>
          <w:rFonts w:hint="eastAsia" w:ascii="仿宋_GB2312" w:hAnsi="仿宋_GB2312" w:eastAsia="仿宋_GB2312" w:cs="仿宋_GB2312"/>
          <w:color w:val="7030A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乙组：决第一名-第四名，升至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次年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甲组。第五名</w:t>
      </w:r>
      <w:r>
        <w:rPr>
          <w:rFonts w:hint="eastAsia" w:ascii="仿宋_GB2312" w:hAnsi="仿宋_GB2312" w:eastAsia="仿宋_GB2312" w:cs="仿宋_GB2312"/>
          <w:color w:val="7030A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第八名并列第五名</w:t>
      </w:r>
      <w:r>
        <w:rPr>
          <w:rFonts w:hint="eastAsia" w:ascii="仿宋_GB2312" w:hAnsi="仿宋_GB2312" w:eastAsia="仿宋_GB2312" w:cs="仿宋_GB2312"/>
          <w:color w:val="7030A0"/>
          <w:sz w:val="32"/>
          <w:szCs w:val="32"/>
          <w:lang w:val="en-US" w:eastAsia="zh-CN"/>
        </w:rPr>
        <w:t>。</w:t>
      </w:r>
    </w:p>
    <w:p w14:paraId="503ABB8F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</w:rPr>
        <w:t>奖杯</w:t>
      </w:r>
    </w:p>
    <w:p w14:paraId="56ECD4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甲组、乙组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前八名颁发奖杯。</w:t>
      </w:r>
    </w:p>
    <w:p w14:paraId="1477A1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</w:rPr>
        <w:t>奖金</w:t>
      </w:r>
    </w:p>
    <w:p w14:paraId="285284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baseline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00元，第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00元，第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00元，第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-第八名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第九名-第十二名给予组织费1500元。</w:t>
      </w:r>
    </w:p>
    <w:p w14:paraId="5284BB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baseline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00元，第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00元，第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-第八名15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其他未获奖参赛队给予组织费1200元。</w:t>
      </w:r>
    </w:p>
    <w:p w14:paraId="59AA2C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、仲裁委员会及裁判组</w:t>
      </w:r>
    </w:p>
    <w:p w14:paraId="56FD3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一）</w:t>
      </w:r>
      <w:r>
        <w:rPr>
          <w:rFonts w:hint="eastAsia" w:ascii="仿宋_GB2312" w:eastAsia="仿宋_GB2312"/>
          <w:color w:val="000000"/>
          <w:sz w:val="32"/>
          <w:szCs w:val="32"/>
        </w:rPr>
        <w:t>仲裁委员会由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陈红丽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郑红艳</w:t>
      </w:r>
      <w:r>
        <w:rPr>
          <w:rFonts w:hint="eastAsia" w:ascii="仿宋_GB2312" w:eastAsia="仿宋_GB2312"/>
          <w:color w:val="000000"/>
          <w:sz w:val="32"/>
          <w:szCs w:val="32"/>
        </w:rPr>
        <w:t>、蔡建辉、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乔泽波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陈发荣、许育铭和付雪等7</w:t>
      </w:r>
      <w:r>
        <w:rPr>
          <w:rFonts w:hint="eastAsia" w:ascii="仿宋_GB2312" w:eastAsia="仿宋_GB2312"/>
          <w:color w:val="000000"/>
          <w:sz w:val="32"/>
          <w:szCs w:val="32"/>
        </w:rPr>
        <w:t>位老师担任。</w:t>
      </w:r>
    </w:p>
    <w:p w14:paraId="239A42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二）</w:t>
      </w:r>
      <w:r>
        <w:rPr>
          <w:rFonts w:hint="eastAsia" w:ascii="仿宋_GB2312" w:eastAsia="仿宋_GB2312"/>
          <w:color w:val="000000"/>
          <w:sz w:val="32"/>
          <w:szCs w:val="32"/>
        </w:rPr>
        <w:t>本次比赛裁判长由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韩畴鹏</w:t>
      </w:r>
      <w:r>
        <w:rPr>
          <w:rFonts w:hint="eastAsia" w:ascii="仿宋_GB2312" w:eastAsia="仿宋_GB2312"/>
          <w:color w:val="000000"/>
          <w:sz w:val="32"/>
          <w:szCs w:val="32"/>
        </w:rPr>
        <w:t>老师担任，裁判组由体育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教学</w:t>
      </w:r>
      <w:r>
        <w:rPr>
          <w:rFonts w:hint="eastAsia" w:ascii="仿宋_GB2312" w:eastAsia="仿宋_GB2312"/>
          <w:color w:val="000000"/>
          <w:sz w:val="32"/>
          <w:szCs w:val="32"/>
        </w:rPr>
        <w:t>部老师和学生羽毛球协会的成员组成。</w:t>
      </w:r>
    </w:p>
    <w:p w14:paraId="4C0E1E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、本规程未尽事宜，另行通知。</w:t>
      </w:r>
    </w:p>
    <w:p w14:paraId="517746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本规程解释权属校工会。</w:t>
      </w:r>
    </w:p>
    <w:p w14:paraId="7C098FD6"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F79AD0-24B4-4C91-AAE3-F5967DA240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9C3A35-AA06-4A47-A2C3-45F1D86FD15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32D742A-19A4-47A9-B33B-69748CCEC9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6432F74-5DEC-47A6-8FB6-0292271AF90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80E5307-9C9D-4121-9EF3-7B3DE80764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mNjOTkwMjAxZGRlMGI4NTY0YjBlMjM5YTc3N2EifQ=="/>
  </w:docVars>
  <w:rsids>
    <w:rsidRoot w:val="00000000"/>
    <w:rsid w:val="10727D2D"/>
    <w:rsid w:val="10B46299"/>
    <w:rsid w:val="220628F4"/>
    <w:rsid w:val="44727EE4"/>
    <w:rsid w:val="496F12BF"/>
    <w:rsid w:val="547F0DA1"/>
    <w:rsid w:val="55AD03B6"/>
    <w:rsid w:val="575FED76"/>
    <w:rsid w:val="5E4210B5"/>
    <w:rsid w:val="67210270"/>
    <w:rsid w:val="6E9108C2"/>
    <w:rsid w:val="737A14B9"/>
    <w:rsid w:val="7A9E794A"/>
    <w:rsid w:val="7E9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1516</Words>
  <Characters>1605</Characters>
  <Paragraphs>57</Paragraphs>
  <TotalTime>0</TotalTime>
  <ScaleCrop>false</ScaleCrop>
  <LinksUpToDate>false</LinksUpToDate>
  <CharactersWithSpaces>1605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2023-11-21T14:28:00Z</dcterms:created>
  <dc:creator>工会蔡键菁</dc:creator>
  <cp:lastModifiedBy>工会蔡键菁</cp:lastModifiedBy>
  <dcterms:modified xsi:type="dcterms:W3CDTF">2024-11-15T08:55:01Z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6CF7754FDF7D445CB5A58A4DB39C41A9_13</vt:lpwstr>
  </property>
</Properties>
</file>